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color w:val="FF0000"/>
          <w:sz w:val="28"/>
          <w:szCs w:val="28"/>
        </w:rPr>
      </w:pPr>
      <w:r>
        <w:rPr>
          <w:rFonts w:hint="eastAsia"/>
          <w:b/>
          <w:color w:val="000000" w:themeColor="text1"/>
          <w:sz w:val="28"/>
          <w:szCs w:val="28"/>
          <w:lang w:val="en-US" w:eastAsia="zh-CN"/>
          <w14:textFill>
            <w14:solidFill>
              <w14:schemeClr w14:val="tx1"/>
            </w14:solidFill>
          </w14:textFill>
        </w:rPr>
        <w:t>浙江金泽金属表面处理有限公司</w:t>
      </w:r>
      <w:r>
        <w:rPr>
          <w:b/>
          <w:color w:val="000000" w:themeColor="text1"/>
          <w:sz w:val="28"/>
          <w:szCs w:val="28"/>
          <w14:textFill>
            <w14:solidFill>
              <w14:schemeClr w14:val="tx1"/>
            </w14:solidFill>
          </w14:textFill>
        </w:rPr>
        <w:t>年产</w:t>
      </w:r>
      <w:r>
        <w:rPr>
          <w:rFonts w:hint="eastAsia"/>
          <w:b/>
          <w:color w:val="000000" w:themeColor="text1"/>
          <w:sz w:val="28"/>
          <w:szCs w:val="28"/>
          <w:lang w:val="en-US" w:eastAsia="zh-CN"/>
          <w14:textFill>
            <w14:solidFill>
              <w14:schemeClr w14:val="tx1"/>
            </w14:solidFill>
          </w14:textFill>
        </w:rPr>
        <w:t>7300</w:t>
      </w:r>
      <w:r>
        <w:rPr>
          <w:b/>
          <w:color w:val="000000" w:themeColor="text1"/>
          <w:sz w:val="28"/>
          <w:szCs w:val="28"/>
          <w14:textFill>
            <w14:solidFill>
              <w14:schemeClr w14:val="tx1"/>
            </w14:solidFill>
          </w14:textFill>
        </w:rPr>
        <w:t>万套电镀件</w:t>
      </w:r>
      <w:r>
        <w:rPr>
          <w:rFonts w:hint="eastAsia"/>
          <w:b/>
          <w:color w:val="000000" w:themeColor="text1"/>
          <w:sz w:val="28"/>
          <w:szCs w:val="28"/>
          <w:lang w:val="en-US" w:eastAsia="zh-CN"/>
          <w14:textFill>
            <w14:solidFill>
              <w14:schemeClr w14:val="tx1"/>
            </w14:solidFill>
          </w14:textFill>
        </w:rPr>
        <w:t>改建</w:t>
      </w:r>
      <w:r>
        <w:rPr>
          <w:b/>
          <w:color w:val="000000" w:themeColor="text1"/>
          <w:sz w:val="28"/>
          <w:szCs w:val="28"/>
          <w14:textFill>
            <w14:solidFill>
              <w14:schemeClr w14:val="tx1"/>
            </w14:solidFill>
          </w14:textFill>
        </w:rPr>
        <w:t>项目环境影响评价信息公示</w:t>
      </w:r>
    </w:p>
    <w:p>
      <w:pPr>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一、建设项目基本情况</w:t>
      </w:r>
    </w:p>
    <w:p>
      <w:pPr>
        <w:spacing w:line="360" w:lineRule="auto"/>
        <w:ind w:firstLine="420" w:firstLineChars="20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浙江金泽金属表面处理有限公司</w:t>
      </w:r>
      <w:r>
        <w:rPr>
          <w:rFonts w:hint="eastAsia" w:ascii="Times New Roman" w:hAnsi="Times New Roman" w:eastAsia="宋体" w:cs="Times New Roman"/>
          <w:color w:val="000000" w:themeColor="text1"/>
          <w:lang w:val="en-US" w:eastAsia="zh-CN"/>
          <w14:textFill>
            <w14:solidFill>
              <w14:schemeClr w14:val="tx1"/>
            </w14:solidFill>
          </w14:textFill>
        </w:rPr>
        <w:t>位于浙江省化学原料药基地临海园区，主要从事电镀加工，</w:t>
      </w:r>
      <w:r>
        <w:rPr>
          <w:color w:val="000000" w:themeColor="text1"/>
          <w14:textFill>
            <w14:solidFill>
              <w14:schemeClr w14:val="tx1"/>
            </w14:solidFill>
          </w14:textFill>
        </w:rPr>
        <w:t>现有厂区占地面积约</w:t>
      </w:r>
      <w:r>
        <w:rPr>
          <w:rFonts w:hint="eastAsia" w:ascii="Times New Roman" w:hAnsi="Times New Roman" w:eastAsia="宋体" w:cs="Times New Roman"/>
          <w:color w:val="000000" w:themeColor="text1"/>
          <w14:textFill>
            <w14:solidFill>
              <w14:schemeClr w14:val="tx1"/>
            </w14:solidFill>
          </w14:textFill>
        </w:rPr>
        <w:t>15834.02</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 xml:space="preserve"> 2</w:t>
      </w:r>
      <w:r>
        <w:rPr>
          <w:color w:val="000000" w:themeColor="text1"/>
          <w14:textFill>
            <w14:solidFill>
              <w14:schemeClr w14:val="tx1"/>
            </w14:solidFill>
          </w14:textFill>
        </w:rPr>
        <w:t xml:space="preserve"> 。根据市场需求</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浙江金泽金属表面处理有限公司</w:t>
      </w:r>
      <w:r>
        <w:rPr>
          <w:color w:val="000000" w:themeColor="text1"/>
          <w14:textFill>
            <w14:solidFill>
              <w14:schemeClr w14:val="tx1"/>
            </w14:solidFill>
          </w14:textFill>
        </w:rPr>
        <w:t>投资</w:t>
      </w:r>
      <w:r>
        <w:rPr>
          <w:rFonts w:hint="eastAsia"/>
          <w:color w:val="000000" w:themeColor="text1"/>
          <w:lang w:val="en-US" w:eastAsia="zh-CN"/>
          <w14:textFill>
            <w14:solidFill>
              <w14:schemeClr w14:val="tx1"/>
            </w14:solidFill>
          </w14:textFill>
        </w:rPr>
        <w:t>1550</w:t>
      </w:r>
      <w:r>
        <w:rPr>
          <w:color w:val="000000" w:themeColor="text1"/>
          <w14:textFill>
            <w14:solidFill>
              <w14:schemeClr w14:val="tx1"/>
            </w14:solidFill>
          </w14:textFill>
        </w:rPr>
        <w:t>万元，</w:t>
      </w:r>
      <w:r>
        <w:rPr>
          <w:rFonts w:hint="eastAsia"/>
          <w:color w:val="000000" w:themeColor="text1"/>
          <w:lang w:val="en-US" w:eastAsia="zh-CN"/>
          <w14:textFill>
            <w14:solidFill>
              <w14:schemeClr w14:val="tx1"/>
            </w14:solidFill>
          </w14:textFill>
        </w:rPr>
        <w:t>拟对1条已批已验的垂直升降式眼镜线进行技改重建；将1条已批未建的眼镜线、1条已批未建五金线技改为2条全自动眼镜电镀线，并在厂区内新增真空镀膜工艺（配套前处理及真空镀膜后电泳工艺），本次技改后形成年产7300万套电镀件的生产能力</w:t>
      </w:r>
      <w:r>
        <w:rPr>
          <w:color w:val="000000" w:themeColor="text1"/>
          <w14:textFill>
            <w14:solidFill>
              <w14:schemeClr w14:val="tx1"/>
            </w14:solidFill>
          </w14:textFill>
        </w:rPr>
        <w:t>。</w:t>
      </w:r>
    </w:p>
    <w:p>
      <w:pPr>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二、环境影响评价范围内主要环境敏感目标分布情况</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环境影响评价范围内主要环境敏感目标为项目北侧约</w:t>
      </w:r>
      <w:r>
        <w:rPr>
          <w:rFonts w:hint="eastAsia"/>
          <w:color w:val="000000" w:themeColor="text1"/>
          <w:lang w:val="en-US" w:eastAsia="zh-CN"/>
          <w14:textFill>
            <w14:solidFill>
              <w14:schemeClr w14:val="tx1"/>
            </w14:solidFill>
          </w14:textFill>
        </w:rPr>
        <w:t>1646</w:t>
      </w:r>
      <w:r>
        <w:rPr>
          <w:color w:val="000000" w:themeColor="text1"/>
          <w14:textFill>
            <w14:solidFill>
              <w14:schemeClr w14:val="tx1"/>
            </w14:solidFill>
          </w14:textFill>
        </w:rPr>
        <w:t>m 处的团横（土城村）、东北面</w:t>
      </w:r>
      <w:r>
        <w:rPr>
          <w:rFonts w:hint="eastAsia"/>
          <w:color w:val="000000" w:themeColor="text1"/>
          <w:lang w:val="en-US" w:eastAsia="zh-CN"/>
          <w14:textFill>
            <w14:solidFill>
              <w14:schemeClr w14:val="tx1"/>
            </w14:solidFill>
          </w14:textFill>
        </w:rPr>
        <w:t>2356</w:t>
      </w:r>
      <w:r>
        <w:rPr>
          <w:color w:val="000000" w:themeColor="text1"/>
          <w14:textFill>
            <w14:solidFill>
              <w14:schemeClr w14:val="tx1"/>
            </w14:solidFill>
          </w14:textFill>
        </w:rPr>
        <w:t>m 的新湖村等村居。</w:t>
      </w:r>
    </w:p>
    <w:p>
      <w:pPr>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三、主要环境影响预测情况</w:t>
      </w:r>
    </w:p>
    <w:p>
      <w:pPr>
        <w:spacing w:line="360" w:lineRule="auto"/>
        <w:ind w:firstLine="420" w:firstLineChars="200"/>
        <w:rPr>
          <w:color w:val="FF0000"/>
        </w:rPr>
      </w:pPr>
      <w:r>
        <w:rPr>
          <w:color w:val="000000" w:themeColor="text1"/>
          <w14:textFill>
            <w14:solidFill>
              <w14:schemeClr w14:val="tx1"/>
            </w14:solidFill>
          </w14:textFill>
        </w:rPr>
        <w:t>营运期：废水主要是电镀工艺废水、电泳废水</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初期雨水</w:t>
      </w:r>
      <w:r>
        <w:rPr>
          <w:color w:val="000000" w:themeColor="text1"/>
          <w14:textFill>
            <w14:solidFill>
              <w14:schemeClr w14:val="tx1"/>
            </w14:solidFill>
          </w14:textFill>
        </w:rPr>
        <w:t>及生活</w:t>
      </w:r>
      <w:r>
        <w:rPr>
          <w:rFonts w:hint="eastAsia" w:ascii="Times New Roman" w:hAnsi="Times New Roman" w:eastAsia="宋体" w:cs="Times New Roman"/>
          <w:color w:val="000000" w:themeColor="text1"/>
          <w:lang w:val="en-US" w:eastAsia="zh-CN"/>
          <w14:textFill>
            <w14:solidFill>
              <w14:schemeClr w14:val="tx1"/>
            </w14:solidFill>
          </w14:textFill>
        </w:rPr>
        <w:t>污水等。本次技改后企业全厂废水分质分类收集后通过高架管道输送至浙江融汇环境科技有限公司（园区电镀污水处理厂）统一处理至</w:t>
      </w:r>
      <w:r>
        <w:rPr>
          <w:rFonts w:hint="eastAsia" w:ascii="Times New Roman" w:hAnsi="Times New Roman" w:eastAsia="宋体" w:cs="Times New Roman"/>
          <w:color w:val="000000" w:themeColor="text1"/>
          <w14:textFill>
            <w14:solidFill>
              <w14:schemeClr w14:val="tx1"/>
            </w14:solidFill>
          </w14:textFill>
        </w:rPr>
        <w:t>《电镀水污染物排放标准》（</w:t>
      </w:r>
      <w:r>
        <w:rPr>
          <w:rFonts w:ascii="Times New Roman" w:hAnsi="Times New Roman" w:eastAsia="宋体" w:cs="Times New Roman"/>
          <w:color w:val="000000" w:themeColor="text1"/>
          <w14:textFill>
            <w14:solidFill>
              <w14:schemeClr w14:val="tx1"/>
            </w14:solidFill>
          </w14:textFill>
        </w:rPr>
        <w:t>DB33/2260</w:t>
      </w:r>
      <w:r>
        <w:rPr>
          <w:rFonts w:hint="eastAsia" w:ascii="Times New Roman" w:hAnsi="Times New Roman" w:eastAsia="宋体" w:cs="Times New Roman"/>
          <w:color w:val="000000" w:themeColor="text1"/>
          <w:lang w:val="en-US" w:eastAsia="zh-CN"/>
          <w14:textFill>
            <w14:solidFill>
              <w14:schemeClr w14:val="tx1"/>
            </w14:solidFill>
          </w14:textFill>
        </w:rPr>
        <w:t>-2020）相关标准（总锡排放参照《锡、锑、汞工业污染物排放标准》（GB30770-2014）及其修改单相关标准）后</w:t>
      </w:r>
      <w:r>
        <w:rPr>
          <w:color w:val="000000" w:themeColor="text1"/>
          <w14:textFill>
            <w14:solidFill>
              <w14:schemeClr w14:val="tx1"/>
            </w14:solidFill>
          </w14:textFill>
        </w:rPr>
        <w:t>排入台州湾；废气主要为电镀工艺废气（盐酸雾、铬酸雾、氰化氢）、电泳废气等，收集后经处理设施处理后排放，不会对周边环境造成明显影响；固废主要为危化品包装材料、镀槽</w:t>
      </w:r>
      <w:r>
        <w:rPr>
          <w:rFonts w:hint="eastAsia"/>
          <w:color w:val="000000" w:themeColor="text1"/>
          <w:lang w:val="en-US" w:eastAsia="zh-CN"/>
          <w14:textFill>
            <w14:solidFill>
              <w14:schemeClr w14:val="tx1"/>
            </w14:solidFill>
          </w14:textFill>
        </w:rPr>
        <w:t>槽渣、电泳废渣、</w:t>
      </w:r>
      <w:r>
        <w:rPr>
          <w:color w:val="000000" w:themeColor="text1"/>
          <w14:textFill>
            <w14:solidFill>
              <w14:schemeClr w14:val="tx1"/>
            </w14:solidFill>
          </w14:textFill>
        </w:rPr>
        <w:t>退镀槽渣</w:t>
      </w:r>
      <w:r>
        <w:rPr>
          <w:rFonts w:hint="eastAsia"/>
          <w:color w:val="000000" w:themeColor="text1"/>
          <w:lang w:eastAsia="zh-CN"/>
          <w14:textFill>
            <w14:solidFill>
              <w14:schemeClr w14:val="tx1"/>
            </w14:solidFill>
          </w14:textFill>
        </w:rPr>
        <w:t>、</w:t>
      </w:r>
      <w:r>
        <w:rPr>
          <w:rFonts w:hint="eastAsia" w:ascii="Times New Roman" w:hAnsi="Times New Roman" w:cs="Times New Roman"/>
          <w:color w:val="000000" w:themeColor="text1"/>
          <w:spacing w:val="4"/>
          <w:szCs w:val="21"/>
          <w:lang w:val="en-US" w:eastAsia="zh-CN"/>
          <w14:textFill>
            <w14:solidFill>
              <w14:schemeClr w14:val="tx1"/>
            </w14:solidFill>
          </w14:textFill>
        </w:rPr>
        <w:t>离子交换树脂再生液、废滤芯、生活垃圾</w:t>
      </w:r>
      <w:r>
        <w:rPr>
          <w:color w:val="000000" w:themeColor="text1"/>
          <w14:textFill>
            <w14:solidFill>
              <w14:schemeClr w14:val="tx1"/>
            </w14:solidFill>
          </w14:textFill>
        </w:rPr>
        <w:t>等，危险废物收集后委托资质单位进行安全处置，且需建立转移联单制度；生活垃圾由环卫部门统一清运处理。</w:t>
      </w:r>
    </w:p>
    <w:p>
      <w:pPr>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四、拟采取的主要环境保护措施、环境风险防范措施以及预期效果</w:t>
      </w:r>
    </w:p>
    <w:p>
      <w:pPr>
        <w:spacing w:line="360" w:lineRule="auto"/>
        <w:ind w:firstLine="420" w:firstLineChars="200"/>
        <w:rPr>
          <w:color w:val="auto"/>
        </w:rPr>
      </w:pPr>
      <w:r>
        <w:rPr>
          <w:color w:val="auto"/>
        </w:rPr>
        <w:t>营运期：</w:t>
      </w:r>
      <w:r>
        <w:rPr>
          <w:rFonts w:hint="eastAsia" w:ascii="Times New Roman" w:hAnsi="Times New Roman" w:eastAsia="宋体" w:cs="Times New Roman"/>
          <w:color w:val="auto"/>
          <w:lang w:val="en-US" w:eastAsia="zh-CN"/>
        </w:rPr>
        <w:t>全厂废水分质分类收集后通过高架管道输送至浙江融汇环境科技有限公司（园区电镀污水处理厂）统一处理至</w:t>
      </w:r>
      <w:r>
        <w:rPr>
          <w:rFonts w:hint="eastAsia" w:ascii="Times New Roman" w:hAnsi="Times New Roman" w:eastAsia="宋体" w:cs="Times New Roman"/>
          <w:color w:val="auto"/>
        </w:rPr>
        <w:t>《电镀水污染物排放标准》（</w:t>
      </w:r>
      <w:r>
        <w:rPr>
          <w:rFonts w:ascii="Times New Roman" w:hAnsi="Times New Roman" w:eastAsia="宋体" w:cs="Times New Roman"/>
          <w:color w:val="auto"/>
        </w:rPr>
        <w:t>DB33/2260</w:t>
      </w:r>
      <w:r>
        <w:rPr>
          <w:rFonts w:hint="eastAsia" w:ascii="Times New Roman" w:hAnsi="Times New Roman" w:eastAsia="宋体" w:cs="Times New Roman"/>
          <w:color w:val="auto"/>
          <w:lang w:val="en-US" w:eastAsia="zh-CN"/>
        </w:rPr>
        <w:t>-2020）相关标准（总锡排放参照《锡、锑、汞工业污染物排放标准》（GB30770-2014）及其修改单相关标准）后</w:t>
      </w:r>
      <w:r>
        <w:rPr>
          <w:color w:val="auto"/>
        </w:rPr>
        <w:t>排入台州湾；建设相应废气处理设施，电镀工艺废气、电泳废气等，收集后经处理设施处理后排放；选用低噪声设备，对高噪声设施进行隔声降噪，同时厂区合理布局，减轻噪声影响；一般工业固废收集后出售综合利用，危险废物委托有资质单位安全处置，生活垃圾由环卫部门统一清运处理。做好相关环境风险防范和应急措施，防范各类突发环境污染事故的发生及减轻事故发生后对环境的影响。</w:t>
      </w:r>
    </w:p>
    <w:p>
      <w:pPr>
        <w:spacing w:line="360" w:lineRule="auto"/>
        <w:rPr>
          <w:b/>
          <w:color w:val="auto"/>
        </w:rPr>
      </w:pPr>
      <w:r>
        <w:rPr>
          <w:b/>
          <w:color w:val="auto"/>
        </w:rPr>
        <w:t>五、环境影响评价初步结论</w:t>
      </w:r>
    </w:p>
    <w:p>
      <w:pPr>
        <w:spacing w:line="360" w:lineRule="auto"/>
        <w:ind w:firstLine="420" w:firstLineChars="200"/>
        <w:rPr>
          <w:color w:val="auto"/>
        </w:rPr>
      </w:pPr>
      <w:r>
        <w:rPr>
          <w:color w:val="auto"/>
        </w:rPr>
        <w:t>项目产生的各类污染物经相应措施处理后对周围环境影响在可承受范围之内，环境风险在可接受水平之内。本项目基本符合环保审批原则。</w:t>
      </w:r>
    </w:p>
    <w:p>
      <w:pPr>
        <w:spacing w:line="360" w:lineRule="auto"/>
        <w:rPr>
          <w:b/>
          <w:color w:val="auto"/>
        </w:rPr>
      </w:pPr>
      <w:r>
        <w:rPr>
          <w:b/>
          <w:color w:val="auto"/>
        </w:rPr>
        <w:t>六、征求意见的内容</w:t>
      </w:r>
    </w:p>
    <w:p>
      <w:pPr>
        <w:spacing w:line="360" w:lineRule="auto"/>
        <w:rPr>
          <w:color w:val="auto"/>
        </w:rPr>
      </w:pPr>
      <w:r>
        <w:rPr>
          <w:b/>
          <w:color w:val="auto"/>
        </w:rPr>
        <w:t>征求意见的对象、范围及主要事项：</w:t>
      </w:r>
      <w:r>
        <w:rPr>
          <w:color w:val="auto"/>
        </w:rPr>
        <w:t>本项目环境影响评价范围内的有关团体和个人可就本项目的环境保护对策或其它与建设项目环境影响相关的问题提出意见和建议，并说明理由。若需进一步了解项目相关信息，在本公告期限内，可到</w:t>
      </w:r>
      <w:r>
        <w:rPr>
          <w:rFonts w:hint="eastAsia"/>
          <w:color w:val="000000" w:themeColor="text1"/>
          <w:lang w:val="en-US" w:eastAsia="zh-CN"/>
          <w14:textFill>
            <w14:solidFill>
              <w14:schemeClr w14:val="tx1"/>
            </w14:solidFill>
          </w14:textFill>
        </w:rPr>
        <w:t>浙江金泽金属表面处理有限公司</w:t>
      </w:r>
      <w:r>
        <w:rPr>
          <w:color w:val="auto"/>
        </w:rPr>
        <w:t>查阅相关环评文件。</w:t>
      </w:r>
    </w:p>
    <w:p>
      <w:pPr>
        <w:spacing w:line="360" w:lineRule="auto"/>
        <w:rPr>
          <w:color w:val="auto"/>
        </w:rPr>
      </w:pPr>
      <w:r>
        <w:rPr>
          <w:b/>
          <w:color w:val="auto"/>
        </w:rPr>
        <w:t>公众意见反馈途径：</w:t>
      </w:r>
      <w:r>
        <w:rPr>
          <w:color w:val="auto"/>
        </w:rPr>
        <w:t>公众可以以信函、电话、传真、电子邮件等方式，向浙江泰诚环境科技有限公司</w:t>
      </w:r>
      <w:r>
        <w:rPr>
          <w:rFonts w:ascii="Times New Roman" w:hAnsi="Times New Roman" w:eastAsia="宋体" w:cs="Times New Roman"/>
          <w:color w:val="auto"/>
        </w:rPr>
        <w:t>、</w:t>
      </w:r>
      <w:r>
        <w:rPr>
          <w:rFonts w:hint="eastAsia" w:ascii="Times New Roman" w:hAnsi="Times New Roman" w:eastAsia="宋体" w:cs="Times New Roman"/>
          <w:color w:val="auto"/>
        </w:rPr>
        <w:t>浙江金泽金属表面处理有限公司</w:t>
      </w:r>
      <w:r>
        <w:rPr>
          <w:color w:val="auto"/>
        </w:rPr>
        <w:t>或环保行政主管部门提出宝贵意见和建议。为更好地进行意见反馈，请留下您的具体联系方式。</w:t>
      </w:r>
    </w:p>
    <w:p>
      <w:pPr>
        <w:spacing w:line="360" w:lineRule="auto"/>
        <w:rPr>
          <w:rFonts w:hint="default" w:eastAsia="宋体"/>
          <w:color w:val="auto"/>
          <w:lang w:val="en-US" w:eastAsia="zh-CN"/>
        </w:rPr>
      </w:pPr>
      <w:r>
        <w:rPr>
          <w:color w:val="auto"/>
        </w:rPr>
        <w:t>1、建设单位：</w:t>
      </w:r>
      <w:r>
        <w:rPr>
          <w:rFonts w:hint="eastAsia" w:ascii="Times New Roman" w:hAnsi="Times New Roman" w:eastAsia="宋体" w:cs="Times New Roman"/>
          <w:color w:val="auto"/>
        </w:rPr>
        <w:t>浙江金泽金属表面处理有限公司</w:t>
      </w:r>
      <w:r>
        <w:rPr>
          <w:color w:val="auto"/>
        </w:rPr>
        <w:t xml:space="preserve">   联系人：</w:t>
      </w:r>
      <w:r>
        <w:rPr>
          <w:rFonts w:hint="eastAsia"/>
          <w:color w:val="auto"/>
          <w:lang w:val="en-US" w:eastAsia="zh-CN"/>
        </w:rPr>
        <w:t>郭</w:t>
      </w:r>
      <w:r>
        <w:rPr>
          <w:color w:val="auto"/>
        </w:rPr>
        <w:t>工 电话：</w:t>
      </w:r>
      <w:r>
        <w:rPr>
          <w:rFonts w:hint="eastAsia"/>
          <w:color w:val="auto"/>
          <w:lang w:val="en-US" w:eastAsia="zh-CN"/>
        </w:rPr>
        <w:t>13958586543</w:t>
      </w:r>
    </w:p>
    <w:p>
      <w:pPr>
        <w:spacing w:line="360" w:lineRule="auto"/>
        <w:rPr>
          <w:color w:val="auto"/>
        </w:rPr>
      </w:pPr>
      <w:r>
        <w:rPr>
          <w:color w:val="auto"/>
        </w:rPr>
        <w:t>地址：浙江省化学原料药基地北区（临海区块） 邮编：317000</w:t>
      </w:r>
    </w:p>
    <w:p>
      <w:pPr>
        <w:spacing w:line="360" w:lineRule="auto"/>
        <w:rPr>
          <w:color w:val="auto"/>
        </w:rPr>
      </w:pPr>
      <w:r>
        <w:rPr>
          <w:color w:val="auto"/>
        </w:rPr>
        <w:t>2、环评单位：浙江泰诚环境科技有限公司 联系人：王工 电话：0576-89811058  传真：0576-89811031</w:t>
      </w:r>
    </w:p>
    <w:p>
      <w:pPr>
        <w:spacing w:line="360" w:lineRule="auto"/>
        <w:rPr>
          <w:color w:val="auto"/>
        </w:rPr>
      </w:pPr>
      <w:r>
        <w:rPr>
          <w:color w:val="auto"/>
        </w:rPr>
        <w:t>邮箱：</w:t>
      </w:r>
      <w:r>
        <w:rPr>
          <w:color w:val="auto"/>
        </w:rPr>
        <w:fldChar w:fldCharType="begin"/>
      </w:r>
      <w:r>
        <w:rPr>
          <w:color w:val="auto"/>
        </w:rPr>
        <w:instrText xml:space="preserve"> HYPERLINK "mailto:1351505824@qq.com" </w:instrText>
      </w:r>
      <w:r>
        <w:rPr>
          <w:color w:val="auto"/>
        </w:rPr>
        <w:fldChar w:fldCharType="separate"/>
      </w:r>
      <w:r>
        <w:rPr>
          <w:rStyle w:val="4"/>
          <w:color w:val="auto"/>
        </w:rPr>
        <w:t>1351505824@qq.com</w:t>
      </w:r>
      <w:r>
        <w:rPr>
          <w:color w:val="auto"/>
        </w:rPr>
        <w:fldChar w:fldCharType="end"/>
      </w:r>
      <w:r>
        <w:rPr>
          <w:color w:val="auto"/>
        </w:rPr>
        <w:t xml:space="preserve"> 地址：台州经济开发区万达广场4 号楼23 层 邮编：318000</w:t>
      </w:r>
    </w:p>
    <w:p>
      <w:pPr>
        <w:spacing w:line="360" w:lineRule="auto"/>
        <w:rPr>
          <w:color w:val="auto"/>
        </w:rPr>
      </w:pPr>
      <w:r>
        <w:rPr>
          <w:color w:val="auto"/>
        </w:rPr>
        <w:t>3、当地环保部门：台州市生态环境局临海分局 联系人：叶科 电话：0576-85280107 地址：临海市临海大道399 号</w:t>
      </w:r>
    </w:p>
    <w:p>
      <w:pPr>
        <w:spacing w:line="360" w:lineRule="auto"/>
        <w:rPr>
          <w:color w:val="FF0000"/>
        </w:rPr>
      </w:pPr>
      <w:r>
        <w:rPr>
          <w:color w:val="000000" w:themeColor="text1"/>
          <w14:textFill>
            <w14:solidFill>
              <w14:schemeClr w14:val="tx1"/>
            </w14:solidFill>
          </w14:textFill>
        </w:rPr>
        <w:t>4、环保审批部门：台州市生态环境局 联系人：</w:t>
      </w:r>
      <w:r>
        <w:rPr>
          <w:rFonts w:hint="eastAsia"/>
          <w:color w:val="000000" w:themeColor="text1"/>
          <w:lang w:val="en-US" w:eastAsia="zh-CN"/>
          <w14:textFill>
            <w14:solidFill>
              <w14:schemeClr w14:val="tx1"/>
            </w14:solidFill>
          </w14:textFill>
        </w:rPr>
        <w:t>李</w:t>
      </w:r>
      <w:r>
        <w:rPr>
          <w:color w:val="000000" w:themeColor="text1"/>
          <w14:textFill>
            <w14:solidFill>
              <w14:schemeClr w14:val="tx1"/>
            </w14:solidFill>
          </w14:textFill>
        </w:rPr>
        <w:t>工 电话：</w:t>
      </w:r>
      <w:r>
        <w:rPr>
          <w:rFonts w:hint="eastAsia"/>
          <w:color w:val="000000" w:themeColor="text1"/>
          <w14:textFill>
            <w14:solidFill>
              <w14:schemeClr w14:val="tx1"/>
            </w14:solidFill>
          </w14:textFill>
        </w:rPr>
        <w:t>0576-88581106</w:t>
      </w:r>
      <w:r>
        <w:rPr>
          <w:color w:val="000000" w:themeColor="text1"/>
          <w14:textFill>
            <w14:solidFill>
              <w14:schemeClr w14:val="tx1"/>
            </w14:solidFill>
          </w14:textFill>
        </w:rPr>
        <w:t xml:space="preserve"> 地址：台州经济开发区白云山南路 108 号</w:t>
      </w:r>
    </w:p>
    <w:p>
      <w:pPr>
        <w:spacing w:line="360" w:lineRule="auto"/>
        <w:rPr>
          <w:color w:val="000000" w:themeColor="text1"/>
          <w14:textFill>
            <w14:solidFill>
              <w14:schemeClr w14:val="tx1"/>
            </w14:solidFill>
          </w14:textFill>
        </w:rPr>
      </w:pPr>
      <w:r>
        <w:rPr>
          <w:b/>
          <w:color w:val="auto"/>
        </w:rPr>
        <w:t>征求意见的期限：</w:t>
      </w:r>
      <w:r>
        <w:rPr>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 xml:space="preserve"> 年</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16</w:t>
      </w:r>
      <w:r>
        <w:rPr>
          <w:color w:val="000000" w:themeColor="text1"/>
          <w14:textFill>
            <w14:solidFill>
              <w14:schemeClr w14:val="tx1"/>
            </w14:solidFill>
          </w14:textFill>
        </w:rPr>
        <w:t>日至202</w:t>
      </w: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日（信函以邮戳为准）。</w:t>
      </w:r>
    </w:p>
    <w:p>
      <w:pPr>
        <w:spacing w:line="360" w:lineRule="auto"/>
        <w:ind w:firstLine="6090" w:firstLineChars="2900"/>
        <w:rPr>
          <w:color w:val="auto"/>
        </w:rPr>
      </w:pPr>
      <w:r>
        <w:rPr>
          <w:color w:val="auto"/>
        </w:rPr>
        <w:t>信息发布单位：</w:t>
      </w:r>
      <w:r>
        <w:rPr>
          <w:rFonts w:hint="eastAsia"/>
          <w:color w:val="auto"/>
          <w:lang w:val="en-US" w:eastAsia="zh-CN"/>
        </w:rPr>
        <w:t>浙江金泽金属表面处理有限公司</w:t>
      </w:r>
    </w:p>
    <w:p>
      <w:pPr>
        <w:spacing w:line="360" w:lineRule="auto"/>
        <w:ind w:firstLine="7245" w:firstLineChars="3450"/>
        <w:rPr>
          <w:color w:val="auto"/>
        </w:rPr>
      </w:pPr>
      <w:r>
        <w:rPr>
          <w:color w:val="auto"/>
        </w:rPr>
        <w:t>信息发布日：202</w:t>
      </w:r>
      <w:r>
        <w:rPr>
          <w:rFonts w:hint="eastAsia"/>
          <w:color w:val="auto"/>
          <w:lang w:val="en-US" w:eastAsia="zh-CN"/>
        </w:rPr>
        <w:t>3</w:t>
      </w:r>
      <w:r>
        <w:rPr>
          <w:color w:val="auto"/>
        </w:rPr>
        <w:t>年</w:t>
      </w:r>
      <w:r>
        <w:rPr>
          <w:rFonts w:hint="eastAsia"/>
          <w:color w:val="auto"/>
          <w:lang w:val="en-US" w:eastAsia="zh-CN"/>
        </w:rPr>
        <w:t>2</w:t>
      </w:r>
      <w:r>
        <w:rPr>
          <w:color w:val="auto"/>
        </w:rPr>
        <w:t>月</w:t>
      </w:r>
      <w:r>
        <w:rPr>
          <w:rFonts w:hint="eastAsia"/>
          <w:color w:val="auto"/>
          <w:lang w:val="en-US" w:eastAsia="zh-CN"/>
        </w:rPr>
        <w:t>16</w:t>
      </w:r>
      <w:r>
        <w:rPr>
          <w:color w:val="auto"/>
        </w:rPr>
        <w:t>日</w:t>
      </w:r>
    </w:p>
    <w:p>
      <w:pPr>
        <w:rPr>
          <w:color w:val="FF0000"/>
        </w:rPr>
      </w:pPr>
    </w:p>
    <w:p>
      <w:pPr>
        <w:rPr>
          <w:color w:val="FF0000"/>
        </w:rPr>
      </w:pPr>
    </w:p>
    <w:p>
      <w:pPr>
        <w:rPr>
          <w:color w:val="FF0000"/>
        </w:rPr>
      </w:pPr>
    </w:p>
    <w:p>
      <w:pPr>
        <w:rPr>
          <w:color w:val="FF0000"/>
        </w:rPr>
      </w:pPr>
      <w:bookmarkStart w:id="0" w:name="_GoBack"/>
      <w:bookmarkEnd w:id="0"/>
    </w:p>
    <w:p>
      <w:pPr>
        <w:rPr>
          <w:color w:val="FF0000"/>
        </w:rPr>
      </w:pPr>
    </w:p>
    <w:p>
      <w:pPr>
        <w:rPr>
          <w:color w:val="FF0000"/>
        </w:rPr>
      </w:pPr>
    </w:p>
    <w:p>
      <w:pPr>
        <w:rPr>
          <w:color w:val="FF0000"/>
        </w:rPr>
      </w:pPr>
    </w:p>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ODc3N2UyOTNiZGQ4NTRmZmRmN2VhNTY0Mjg3YjkifQ=="/>
  </w:docVars>
  <w:rsids>
    <w:rsidRoot w:val="00000000"/>
    <w:rsid w:val="42496113"/>
    <w:rsid w:val="45D9102F"/>
    <w:rsid w:val="4D4370D5"/>
    <w:rsid w:val="531F2019"/>
    <w:rsid w:val="621D6097"/>
    <w:rsid w:val="6C05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1510</Words>
  <Characters>1687</Characters>
  <Lines>0</Lines>
  <Paragraphs>0</Paragraphs>
  <TotalTime>38</TotalTime>
  <ScaleCrop>false</ScaleCrop>
  <LinksUpToDate>false</LinksUpToDate>
  <CharactersWithSpaces>1715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2022-11-02T06:52:00Z</dcterms:created>
  <dc:creator>Administrator</dc:creator>
  <cp:lastModifiedBy>为我唱首歌</cp:lastModifiedBy>
  <dcterms:modified xsi:type="dcterms:W3CDTF">2023-02-14T06:51:40Z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401B4372AC3B4820931722FDF5492924</vt:lpwstr>
  </property>
</Properties>
</file>